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377.xml.htm"/>
      <w:bookmarkStart w:id="1" w:name="kswkform4_17812953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DOUGLAS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option vest in their entirety on the earlier of the first anniversary of the grant date or the date of the issuer's next annual meeting of stockholders, subject to continued service to the Company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Mandel-Brehm,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4847"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3357</Characters>
  <CharactersWithSpaces>3913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